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StobiSans Regular" w:hAnsi="StobiSans Regular"/>
          <w:b/>
          <w:b/>
          <w:bCs/>
          <w:color w:val="000000"/>
        </w:rPr>
      </w:pPr>
      <w:r>
        <w:rPr>
          <w:rFonts w:ascii="StobiSans Regular" w:hAnsi="StobiSans Regular"/>
          <w:b/>
          <w:bCs/>
          <w:color w:val="000000"/>
        </w:rPr>
        <w:t>TERMS OF REFERENCE</w:t>
      </w:r>
    </w:p>
    <w:p>
      <w:pPr>
        <w:pStyle w:val="Normal"/>
        <w:jc w:val="center"/>
        <w:rPr>
          <w:rFonts w:ascii="StobiSans Regular" w:hAnsi="StobiSans Regular"/>
          <w:b/>
          <w:b/>
          <w:bCs/>
          <w:color w:val="000000"/>
        </w:rPr>
      </w:pPr>
      <w:r>
        <w:rPr>
          <w:rFonts w:ascii="StobiSans Regular" w:hAnsi="StobiSans Regular"/>
          <w:b/>
          <w:bCs/>
          <w:color w:val="000000"/>
        </w:rPr>
      </w:r>
    </w:p>
    <w:p>
      <w:pPr>
        <w:pStyle w:val="Normal"/>
        <w:tabs>
          <w:tab w:val="left" w:pos="0" w:leader="none"/>
          <w:tab w:val="left" w:pos="720" w:leader="none"/>
          <w:tab w:val="left" w:pos="1080" w:leader="none"/>
        </w:tabs>
        <w:jc w:val="center"/>
        <w:rPr>
          <w:rFonts w:ascii="StobiSans Regular" w:hAnsi="StobiSans Regular"/>
          <w:b/>
          <w:b/>
        </w:rPr>
      </w:pPr>
      <w:r>
        <w:rPr>
          <w:rFonts w:ascii="StobiSans Regular" w:hAnsi="StobiSans Regular"/>
          <w:b/>
        </w:rPr>
        <w:t>Consultant for social protection in the Unit for Analysis, Evaluation and Monitoring within the Ministry of Labor and Social Policy of the Republic of Macedonia</w:t>
      </w:r>
    </w:p>
    <w:p>
      <w:pPr>
        <w:pStyle w:val="Normal"/>
        <w:jc w:val="center"/>
        <w:rPr>
          <w:rFonts w:ascii="StobiSans Regular" w:hAnsi="StobiSans Regular"/>
          <w:b/>
          <w:b/>
        </w:rPr>
      </w:pPr>
      <w:r>
        <w:rPr>
          <w:rFonts w:ascii="StobiSans Regular" w:hAnsi="StobiSans Regular"/>
          <w:b/>
        </w:rPr>
      </w:r>
    </w:p>
    <w:p>
      <w:pPr>
        <w:pStyle w:val="Normal"/>
        <w:numPr>
          <w:ilvl w:val="0"/>
          <w:numId w:val="3"/>
        </w:numPr>
        <w:spacing w:lineRule="auto" w:line="276" w:before="0" w:after="200"/>
        <w:jc w:val="both"/>
        <w:rPr>
          <w:rFonts w:ascii="StobiSans Regular" w:hAnsi="StobiSans Regular"/>
          <w:b/>
          <w:b/>
        </w:rPr>
      </w:pPr>
      <w:r>
        <w:rPr>
          <w:rFonts w:ascii="StobiSans Regular" w:hAnsi="StobiSans Regular"/>
          <w:b/>
        </w:rPr>
        <w:t>BACKGROUND</w:t>
      </w:r>
    </w:p>
    <w:p>
      <w:pPr>
        <w:pStyle w:val="Normal"/>
        <w:jc w:val="both"/>
        <w:rPr>
          <w:rFonts w:ascii="StobiSans Regular" w:hAnsi="StobiSans Regular"/>
        </w:rPr>
      </w:pPr>
      <w:r>
        <w:rPr>
          <w:rFonts w:ascii="StobiSans Regular" w:hAnsi="StobiSans Regular"/>
        </w:rPr>
        <w:t xml:space="preserve">The Ministry of Labor and Social Policy of the Republic of Macedonia (MLSP) along with the World Bank have undertaken the implementation of two Conditional Cash Transfer (CCT) Programs focused on alleviating poverty among the poorest and most vulnerable population in Macedonia. </w:t>
      </w:r>
    </w:p>
    <w:p>
      <w:pPr>
        <w:pStyle w:val="Normal"/>
        <w:jc w:val="both"/>
        <w:rPr>
          <w:rFonts w:ascii="StobiSans Regular" w:hAnsi="StobiSans Regular"/>
        </w:rPr>
      </w:pPr>
      <w:r>
        <w:rPr>
          <w:rFonts w:ascii="StobiSans Regular" w:hAnsi="StobiSans Regular"/>
        </w:rPr>
        <w:t xml:space="preserve">The Conditional Cash Transfers (CCT) project’s development objectives are to strengthen the effectiveness and efficiency of the Republic of Macedonia’s social safety net through the introduction of conditional cash transfers and improvements in the administration, oversight, monitoring, and evaluation of social assistance transfers.  </w:t>
      </w:r>
    </w:p>
    <w:p>
      <w:pPr>
        <w:pStyle w:val="Normal"/>
        <w:jc w:val="both"/>
        <w:rPr>
          <w:rFonts w:ascii="StobiSans Regular" w:hAnsi="StobiSans Regular"/>
        </w:rPr>
      </w:pPr>
      <w:r>
        <w:rPr>
          <w:rFonts w:ascii="StobiSans Regular" w:hAnsi="StobiSans Regular"/>
        </w:rPr>
      </w:r>
    </w:p>
    <w:p>
      <w:pPr>
        <w:pStyle w:val="Normal"/>
        <w:numPr>
          <w:ilvl w:val="0"/>
          <w:numId w:val="3"/>
        </w:numPr>
        <w:spacing w:lineRule="auto" w:line="276" w:before="0" w:after="200"/>
        <w:jc w:val="both"/>
        <w:rPr>
          <w:rFonts w:ascii="StobiSans Regular" w:hAnsi="StobiSans Regular"/>
          <w:b/>
          <w:b/>
        </w:rPr>
      </w:pPr>
      <w:r>
        <w:rPr>
          <w:rFonts w:ascii="StobiSans Regular" w:hAnsi="StobiSans Regular"/>
          <w:b/>
        </w:rPr>
        <w:t>SPECIFIC BACKGROUND</w:t>
      </w:r>
    </w:p>
    <w:p>
      <w:pPr>
        <w:pStyle w:val="Normal"/>
        <w:jc w:val="both"/>
        <w:rPr>
          <w:rFonts w:ascii="StobiSans Regular" w:hAnsi="StobiSans Regular"/>
        </w:rPr>
      </w:pPr>
      <w:r>
        <w:rPr>
          <w:rFonts w:ascii="StobiSans Regular" w:hAnsi="StobiSans Regular"/>
        </w:rPr>
        <w:t>Within the Ministry of labor and social policy and under the Department for strategic planning, a Unit for analysis, evaluation and monitoring of the MLSP’s policies and programs has been established . This unit has specific purpose of supporting the Ministry in taking important decisions by preparing analyses and statistics regarding the Ministry operations. The unit currently is understaffed and the Ministry now needs to strengthen and expand the unit by hiring additional staff.</w:t>
      </w:r>
    </w:p>
    <w:p>
      <w:pPr>
        <w:pStyle w:val="Normal"/>
        <w:jc w:val="both"/>
        <w:rPr>
          <w:rFonts w:ascii="StobiSans Regular" w:hAnsi="StobiSans Regular"/>
        </w:rPr>
      </w:pPr>
      <w:r>
        <w:rPr>
          <w:rFonts w:ascii="StobiSans Regular" w:hAnsi="StobiSans Regular"/>
        </w:rPr>
      </w:r>
    </w:p>
    <w:p>
      <w:pPr>
        <w:pStyle w:val="Normal"/>
        <w:numPr>
          <w:ilvl w:val="0"/>
          <w:numId w:val="3"/>
        </w:numPr>
        <w:spacing w:lineRule="auto" w:line="276" w:before="0" w:after="200"/>
        <w:jc w:val="both"/>
        <w:rPr>
          <w:rFonts w:ascii="StobiSans Regular" w:hAnsi="StobiSans Regular"/>
          <w:b/>
          <w:b/>
        </w:rPr>
      </w:pPr>
      <w:r>
        <w:rPr>
          <w:rFonts w:ascii="StobiSans Regular" w:hAnsi="StobiSans Regular"/>
          <w:b/>
        </w:rPr>
        <w:t>MAIN OBJECTIVE OF THE ASINGMENT</w:t>
      </w:r>
    </w:p>
    <w:p>
      <w:pPr>
        <w:pStyle w:val="Normal"/>
        <w:jc w:val="both"/>
        <w:rPr>
          <w:rFonts w:ascii="StobiSans Regular" w:hAnsi="StobiSans Regular"/>
        </w:rPr>
      </w:pPr>
      <w:r>
        <w:rPr>
          <w:rFonts w:ascii="StobiSans Regular" w:hAnsi="StobiSans Regular"/>
        </w:rPr>
        <w:t>The purpose of this assignment is to strengthen the capacity of the Unit for analysis, evaluation and monitoring within the MLSP as a tool for creation of policies that will improve the social protection system in Macedonia.</w:t>
      </w:r>
    </w:p>
    <w:p>
      <w:pPr>
        <w:pStyle w:val="Normal"/>
        <w:jc w:val="both"/>
        <w:rPr>
          <w:rFonts w:ascii="StobiSans Regular" w:hAnsi="StobiSans Regular"/>
        </w:rPr>
      </w:pPr>
      <w:r>
        <w:rPr>
          <w:rFonts w:ascii="StobiSans Regular" w:hAnsi="StobiSans Regular"/>
        </w:rPr>
      </w:r>
    </w:p>
    <w:p>
      <w:pPr>
        <w:pStyle w:val="Normal"/>
        <w:numPr>
          <w:ilvl w:val="0"/>
          <w:numId w:val="3"/>
        </w:numPr>
        <w:spacing w:lineRule="auto" w:line="276" w:before="0" w:after="200"/>
        <w:jc w:val="both"/>
        <w:rPr>
          <w:rFonts w:ascii="StobiSans Regular" w:hAnsi="StobiSans Regular"/>
          <w:b/>
          <w:b/>
        </w:rPr>
      </w:pPr>
      <w:r>
        <w:rPr>
          <w:rFonts w:ascii="StobiSans Regular" w:hAnsi="StobiSans Regular"/>
          <w:b/>
        </w:rPr>
        <w:t>SPECIFIC TASKS</w:t>
      </w:r>
    </w:p>
    <w:p>
      <w:pPr>
        <w:pStyle w:val="Normal"/>
        <w:jc w:val="both"/>
        <w:rPr>
          <w:rFonts w:ascii="StobiSans Regular" w:hAnsi="StobiSans Regular"/>
        </w:rPr>
      </w:pPr>
      <w:r>
        <w:rPr>
          <w:rFonts w:ascii="StobiSans Regular" w:hAnsi="StobiSans Regular"/>
        </w:rPr>
        <w:t>The consultant for social protection in the Unit for analysis, evaluation and monitoring should perform the following activities:</w:t>
      </w:r>
    </w:p>
    <w:p>
      <w:pPr>
        <w:pStyle w:val="Normal"/>
        <w:jc w:val="both"/>
        <w:rPr>
          <w:rFonts w:ascii="StobiSans Regular" w:hAnsi="StobiSans Regular"/>
        </w:rPr>
      </w:pPr>
      <w:r>
        <w:rPr>
          <w:rFonts w:ascii="StobiSans Regular" w:hAnsi="StobiSans Regular"/>
        </w:rPr>
      </w:r>
    </w:p>
    <w:p>
      <w:pPr>
        <w:pStyle w:val="Normal"/>
        <w:numPr>
          <w:ilvl w:val="0"/>
          <w:numId w:val="2"/>
        </w:numPr>
        <w:jc w:val="both"/>
        <w:rPr>
          <w:rFonts w:ascii="StobiSans Regular" w:hAnsi="StobiSans Regular"/>
        </w:rPr>
      </w:pPr>
      <w:r>
        <w:rPr>
          <w:rFonts w:ascii="StobiSans Regular" w:hAnsi="StobiSans Regular"/>
          <w:color w:val="000000"/>
        </w:rPr>
        <w:t>Analysis of data regarding the social protection programs of the Ministry and its comprising bodies;</w:t>
      </w:r>
    </w:p>
    <w:p>
      <w:pPr>
        <w:pStyle w:val="Normal"/>
        <w:numPr>
          <w:ilvl w:val="0"/>
          <w:numId w:val="2"/>
        </w:numPr>
        <w:jc w:val="both"/>
        <w:rPr>
          <w:rFonts w:ascii="StobiSans Regular" w:hAnsi="StobiSans Regular"/>
        </w:rPr>
      </w:pPr>
      <w:r>
        <w:rPr>
          <w:rFonts w:ascii="StobiSans Regular" w:hAnsi="StobiSans Regular"/>
        </w:rPr>
        <w:t>Assessments and analysis of the different programs for social protection; How efficient and effective is the  design and delivery of the different programs for social protection;</w:t>
      </w:r>
    </w:p>
    <w:p>
      <w:pPr>
        <w:pStyle w:val="Normal"/>
        <w:numPr>
          <w:ilvl w:val="0"/>
          <w:numId w:val="2"/>
        </w:numPr>
        <w:jc w:val="both"/>
        <w:rPr>
          <w:rFonts w:ascii="StobiSans Regular" w:hAnsi="StobiSans Regular"/>
        </w:rPr>
      </w:pPr>
      <w:r>
        <w:rPr>
          <w:rFonts w:ascii="StobiSans Regular" w:hAnsi="StobiSans Regular"/>
        </w:rPr>
        <w:t>Reporting on all criteria that need to be fulfilled and documents needed for obtaining a certain social benefit;</w:t>
      </w:r>
    </w:p>
    <w:p>
      <w:pPr>
        <w:pStyle w:val="Normal"/>
        <w:numPr>
          <w:ilvl w:val="0"/>
          <w:numId w:val="2"/>
        </w:numPr>
        <w:jc w:val="both"/>
        <w:rPr>
          <w:rFonts w:ascii="StobiSans Regular" w:hAnsi="StobiSans Regular"/>
        </w:rPr>
      </w:pPr>
      <w:r>
        <w:rPr>
          <w:rFonts w:ascii="StobiSans Regular" w:hAnsi="StobiSans Regular"/>
        </w:rPr>
        <w:t>Monitoring and evaluation of the social programs and the social protection  indicators ;</w:t>
      </w:r>
    </w:p>
    <w:p>
      <w:pPr>
        <w:pStyle w:val="Normal"/>
        <w:numPr>
          <w:ilvl w:val="0"/>
          <w:numId w:val="2"/>
        </w:numPr>
        <w:jc w:val="both"/>
        <w:rPr>
          <w:rFonts w:ascii="StobiSans Regular" w:hAnsi="StobiSans Regular"/>
        </w:rPr>
      </w:pPr>
      <w:r>
        <w:rPr>
          <w:rFonts w:ascii="StobiSans Regular" w:hAnsi="StobiSans Regular"/>
        </w:rPr>
        <w:t>Definition of new indicators for efficient and effective implementation of the social protection programs ;</w:t>
      </w:r>
    </w:p>
    <w:p>
      <w:pPr>
        <w:pStyle w:val="Normal"/>
        <w:numPr>
          <w:ilvl w:val="0"/>
          <w:numId w:val="2"/>
        </w:numPr>
        <w:jc w:val="both"/>
        <w:rPr>
          <w:rFonts w:ascii="StobiSans Regular" w:hAnsi="StobiSans Regular"/>
        </w:rPr>
      </w:pPr>
      <w:r>
        <w:rPr>
          <w:rFonts w:ascii="StobiSans Regular" w:hAnsi="StobiSans Regular"/>
        </w:rPr>
        <w:t xml:space="preserve">Assessment on how well did the targeting mechanism function, what were the (potential) inclusion and exclusion errors; </w:t>
      </w:r>
    </w:p>
    <w:p>
      <w:pPr>
        <w:pStyle w:val="Normal"/>
        <w:numPr>
          <w:ilvl w:val="0"/>
          <w:numId w:val="2"/>
        </w:numPr>
        <w:jc w:val="both"/>
        <w:rPr>
          <w:rFonts w:ascii="StobiSans Regular" w:hAnsi="StobiSans Regular"/>
        </w:rPr>
      </w:pPr>
      <w:r>
        <w:rPr>
          <w:rFonts w:ascii="StobiSans Regular" w:hAnsi="StobiSans Regular"/>
          <w:color w:val="000000"/>
        </w:rPr>
        <w:t>Assessment of the work processes for administration of the social benefits and services</w:t>
      </w:r>
      <w:r>
        <w:rPr>
          <w:rFonts w:ascii="StobiSans Regular" w:hAnsi="StobiSans Regular"/>
        </w:rPr>
        <w:t>;</w:t>
      </w:r>
      <w:r>
        <w:rPr>
          <w:rFonts w:ascii="StobiSans Regular" w:hAnsi="StobiSans Regular"/>
          <w:color w:val="000000"/>
        </w:rPr>
        <w:t xml:space="preserve"> </w:t>
      </w:r>
    </w:p>
    <w:p>
      <w:pPr>
        <w:pStyle w:val="Normal"/>
        <w:numPr>
          <w:ilvl w:val="0"/>
          <w:numId w:val="2"/>
        </w:numPr>
        <w:jc w:val="both"/>
        <w:rPr>
          <w:rFonts w:ascii="StobiSans Regular" w:hAnsi="StobiSans Regular"/>
        </w:rPr>
      </w:pPr>
      <w:r>
        <w:rPr>
          <w:rFonts w:ascii="StobiSans Regular" w:hAnsi="StobiSans Regular"/>
        </w:rPr>
        <w:t>Analysis and evaluation of politics in the fields of labor, social protection, pension and disability insurance, child protection  and protection of war veterans and disabled people, g</w:t>
      </w:r>
      <w:r>
        <w:rPr>
          <w:rFonts w:ascii="StobiSans Regular" w:hAnsi="StobiSans Regular"/>
          <w:color w:val="000000"/>
        </w:rPr>
        <w:t>ive suggestion for altering the current programs for social protection and for introducing new one</w:t>
      </w:r>
      <w:r>
        <w:rPr>
          <w:rFonts w:ascii="StobiSans Regular" w:hAnsi="StobiSans Regular"/>
        </w:rPr>
        <w:t>;</w:t>
      </w:r>
    </w:p>
    <w:p>
      <w:pPr>
        <w:pStyle w:val="Normal"/>
        <w:numPr>
          <w:ilvl w:val="0"/>
          <w:numId w:val="2"/>
        </w:numPr>
        <w:jc w:val="both"/>
        <w:rPr>
          <w:rFonts w:ascii="StobiSans Regular" w:hAnsi="StobiSans Regular"/>
        </w:rPr>
      </w:pPr>
      <w:r>
        <w:rPr>
          <w:rFonts w:ascii="StobiSans Regular" w:hAnsi="StobiSans Regular"/>
        </w:rPr>
        <w:t>Preparation of reports regarding the adopted programs on monthly, quarterly and yearly basis;</w:t>
      </w:r>
    </w:p>
    <w:p>
      <w:pPr>
        <w:pStyle w:val="Normal"/>
        <w:numPr>
          <w:ilvl w:val="0"/>
          <w:numId w:val="2"/>
        </w:numPr>
        <w:jc w:val="both"/>
        <w:rPr>
          <w:rFonts w:ascii="StobiSans Regular" w:hAnsi="StobiSans Regular"/>
        </w:rPr>
      </w:pPr>
      <w:r>
        <w:rPr>
          <w:rFonts w:ascii="StobiSans Regular" w:hAnsi="StobiSans Regular"/>
          <w:color w:val="000000"/>
        </w:rPr>
        <w:t>Other social related activities.</w:t>
      </w:r>
    </w:p>
    <w:p>
      <w:pPr>
        <w:pStyle w:val="Normal"/>
        <w:jc w:val="both"/>
        <w:rPr>
          <w:rFonts w:ascii="StobiSans Regular" w:hAnsi="StobiSans Regular"/>
        </w:rPr>
      </w:pPr>
      <w:r>
        <w:rPr>
          <w:rFonts w:ascii="StobiSans Regular" w:hAnsi="StobiSans Regular"/>
        </w:rPr>
      </w:r>
    </w:p>
    <w:p>
      <w:pPr>
        <w:pStyle w:val="Normal"/>
        <w:numPr>
          <w:ilvl w:val="0"/>
          <w:numId w:val="3"/>
        </w:numPr>
        <w:spacing w:lineRule="auto" w:line="276" w:before="0" w:after="200"/>
        <w:jc w:val="both"/>
        <w:rPr>
          <w:rFonts w:ascii="StobiSans Regular" w:hAnsi="StobiSans Regular"/>
          <w:b/>
          <w:b/>
        </w:rPr>
      </w:pPr>
      <w:r>
        <w:rPr>
          <w:rFonts w:ascii="StobiSans Regular" w:hAnsi="StobiSans Regular"/>
          <w:b/>
        </w:rPr>
        <w:t xml:space="preserve">REPORTING OBLIGATIONS </w:t>
      </w:r>
    </w:p>
    <w:p>
      <w:pPr>
        <w:pStyle w:val="Normal"/>
        <w:jc w:val="both"/>
        <w:rPr>
          <w:rFonts w:ascii="StobiSans Regular" w:hAnsi="StobiSans Regular"/>
          <w:lang w:val="en-GB"/>
        </w:rPr>
      </w:pPr>
      <w:r>
        <w:rPr>
          <w:rFonts w:ascii="StobiSans Regular" w:hAnsi="StobiSans Regular"/>
          <w:lang w:val="en-GB"/>
        </w:rPr>
        <w:t>The Consultant shall report to the Minister for labour and social policy, to the Head of Sector for Strategic planning, CCT Project Director and CCT Project Manager.</w:t>
      </w:r>
    </w:p>
    <w:p>
      <w:pPr>
        <w:pStyle w:val="Normal"/>
        <w:jc w:val="both"/>
        <w:rPr>
          <w:rFonts w:ascii="StobiSans Regular" w:hAnsi="StobiSans Regular"/>
          <w:lang w:val="en-GB"/>
        </w:rPr>
      </w:pPr>
      <w:r>
        <w:rPr>
          <w:rFonts w:ascii="StobiSans Regular" w:hAnsi="StobiSans Regular"/>
          <w:lang w:val="en-GB"/>
        </w:rPr>
        <w:t xml:space="preserve">The Consultant on a monthly basis shall produce and submit to the Project Manager progress reports for the implementation of the Project activities. </w:t>
      </w:r>
    </w:p>
    <w:p>
      <w:pPr>
        <w:pStyle w:val="Normal"/>
        <w:jc w:val="both"/>
        <w:rPr>
          <w:rFonts w:ascii="StobiSans Regular" w:hAnsi="StobiSans Regular"/>
        </w:rPr>
      </w:pPr>
      <w:r>
        <w:rPr>
          <w:rFonts w:ascii="StobiSans Regular" w:hAnsi="StobiSans Regular"/>
        </w:rPr>
      </w:r>
    </w:p>
    <w:p>
      <w:pPr>
        <w:pStyle w:val="Normal"/>
        <w:numPr>
          <w:ilvl w:val="0"/>
          <w:numId w:val="3"/>
        </w:numPr>
        <w:spacing w:lineRule="auto" w:line="276" w:before="0" w:after="200"/>
        <w:jc w:val="both"/>
        <w:rPr>
          <w:rFonts w:ascii="StobiSans Regular" w:hAnsi="StobiSans Regular"/>
          <w:b/>
          <w:b/>
        </w:rPr>
      </w:pPr>
      <w:r>
        <w:rPr>
          <w:rFonts w:ascii="StobiSans Regular" w:hAnsi="StobiSans Regular"/>
          <w:b/>
        </w:rPr>
        <w:t xml:space="preserve">EXPERIENCE AND QUALIFICATIONS OF CONSULTANT </w:t>
      </w:r>
    </w:p>
    <w:p>
      <w:pPr>
        <w:pStyle w:val="Normal"/>
        <w:jc w:val="both"/>
        <w:rPr>
          <w:rFonts w:ascii="StobiSans Regular" w:hAnsi="StobiSans Regular"/>
        </w:rPr>
      </w:pPr>
      <w:r>
        <w:rPr>
          <w:rFonts w:ascii="StobiSans Regular" w:hAnsi="StobiSans Regular"/>
        </w:rPr>
      </w:r>
    </w:p>
    <w:p>
      <w:pPr>
        <w:pStyle w:val="ListParagraph"/>
        <w:numPr>
          <w:ilvl w:val="0"/>
          <w:numId w:val="1"/>
        </w:numPr>
        <w:tabs>
          <w:tab w:val="left" w:pos="360" w:leader="none"/>
        </w:tabs>
        <w:jc w:val="both"/>
        <w:rPr>
          <w:rFonts w:ascii="StobiSans Regular" w:hAnsi="StobiSans Regular"/>
        </w:rPr>
      </w:pPr>
      <w:r>
        <w:rPr>
          <w:rFonts w:ascii="StobiSans Regular" w:hAnsi="StobiSans Regular"/>
          <w:lang w:val="en-GB"/>
        </w:rPr>
        <w:t xml:space="preserve">Higher degree in </w:t>
      </w:r>
      <w:r>
        <w:rPr>
          <w:rFonts w:ascii="StobiSans Regular" w:hAnsi="StobiSans Regular"/>
        </w:rPr>
        <w:t>in social sciences (social policy, political science, and similar)</w:t>
      </w:r>
      <w:r>
        <w:rPr>
          <w:rFonts w:ascii="StobiSans Regular" w:hAnsi="StobiSans Regular"/>
          <w:lang w:val="en-GB"/>
        </w:rPr>
        <w:t xml:space="preserve"> ;</w:t>
      </w:r>
    </w:p>
    <w:p>
      <w:pPr>
        <w:pStyle w:val="ListParagraph"/>
        <w:numPr>
          <w:ilvl w:val="0"/>
          <w:numId w:val="1"/>
        </w:numPr>
        <w:tabs>
          <w:tab w:val="left" w:pos="360" w:leader="none"/>
        </w:tabs>
        <w:jc w:val="both"/>
        <w:rPr>
          <w:rFonts w:ascii="StobiSans Regular" w:hAnsi="StobiSans Regular"/>
          <w:lang w:val="en-GB"/>
        </w:rPr>
      </w:pPr>
      <w:r>
        <w:rPr>
          <w:rFonts w:ascii="StobiSans Regular" w:hAnsi="StobiSans Regular"/>
          <w:lang w:val="en-GB"/>
        </w:rPr>
        <w:t>Knowledge of the Macedonian public sector and up to date knowledge of the state of the social protection, education and labour market systems and the on going and proposed reforms will be considered as an advantage;</w:t>
      </w:r>
    </w:p>
    <w:p>
      <w:pPr>
        <w:pStyle w:val="ListParagraph"/>
        <w:numPr>
          <w:ilvl w:val="0"/>
          <w:numId w:val="1"/>
        </w:numPr>
        <w:tabs>
          <w:tab w:val="left" w:pos="360" w:leader="none"/>
        </w:tabs>
        <w:jc w:val="both"/>
        <w:rPr>
          <w:rFonts w:ascii="StobiSans Regular" w:hAnsi="StobiSans Regular"/>
        </w:rPr>
      </w:pPr>
      <w:r>
        <w:rPr>
          <w:rFonts w:ascii="StobiSans Regular" w:hAnsi="StobiSans Regular"/>
        </w:rPr>
        <w:t>Minimum 3 years of experience in research, monitoring and evaluation of social protection system</w:t>
      </w:r>
      <w:r>
        <w:rPr>
          <w:rFonts w:ascii="StobiSans Regular" w:hAnsi="StobiSans Regular"/>
          <w:lang w:val="en-GB"/>
        </w:rPr>
        <w:t>;</w:t>
      </w:r>
    </w:p>
    <w:p>
      <w:pPr>
        <w:pStyle w:val="ListParagraph"/>
        <w:numPr>
          <w:ilvl w:val="0"/>
          <w:numId w:val="1"/>
        </w:numPr>
        <w:tabs>
          <w:tab w:val="left" w:pos="360" w:leader="none"/>
        </w:tabs>
        <w:jc w:val="both"/>
        <w:rPr>
          <w:rFonts w:ascii="StobiSans Regular" w:hAnsi="StobiSans Regular"/>
        </w:rPr>
      </w:pPr>
      <w:r>
        <w:rPr>
          <w:rFonts w:ascii="StobiSans Regular" w:hAnsi="StobiSans Regular"/>
        </w:rPr>
        <w:t>Good analytical and report writing skills</w:t>
      </w:r>
      <w:r>
        <w:rPr>
          <w:rFonts w:ascii="StobiSans Regular" w:hAnsi="StobiSans Regular"/>
          <w:lang w:val="en-GB"/>
        </w:rPr>
        <w:t>;</w:t>
      </w:r>
      <w:r>
        <w:rPr>
          <w:rFonts w:ascii="StobiSans Regular" w:hAnsi="StobiSans Regular"/>
        </w:rPr>
        <w:t xml:space="preserve"> </w:t>
      </w:r>
    </w:p>
    <w:p>
      <w:pPr>
        <w:pStyle w:val="ListParagraph"/>
        <w:numPr>
          <w:ilvl w:val="0"/>
          <w:numId w:val="1"/>
        </w:numPr>
        <w:tabs>
          <w:tab w:val="left" w:pos="360" w:leader="none"/>
        </w:tabs>
        <w:jc w:val="both"/>
        <w:rPr>
          <w:rFonts w:ascii="StobiSans Regular" w:hAnsi="StobiSans Regular"/>
        </w:rPr>
      </w:pPr>
      <w:r>
        <w:rPr>
          <w:rFonts w:ascii="StobiSans Regular" w:hAnsi="StobiSans Regular"/>
        </w:rPr>
        <w:t xml:space="preserve">Excellent oral and writing skills in English and Macedonian. </w:t>
      </w:r>
    </w:p>
    <w:p>
      <w:pPr>
        <w:pStyle w:val="ListParagraph"/>
        <w:tabs>
          <w:tab w:val="left" w:pos="360" w:leader="none"/>
        </w:tabs>
        <w:jc w:val="both"/>
        <w:rPr>
          <w:rFonts w:ascii="StobiSans Regular" w:hAnsi="StobiSans Regular"/>
        </w:rPr>
      </w:pPr>
      <w:r>
        <w:rPr>
          <w:rFonts w:ascii="StobiSans Regular" w:hAnsi="StobiSans Regular"/>
        </w:rPr>
      </w:r>
    </w:p>
    <w:p>
      <w:pPr>
        <w:pStyle w:val="Normal"/>
        <w:ind w:left="720" w:hanging="0"/>
        <w:jc w:val="both"/>
        <w:rPr>
          <w:rFonts w:ascii="StobiSans Regular" w:hAnsi="StobiSans Regular"/>
        </w:rPr>
      </w:pPr>
      <w:r>
        <w:rPr>
          <w:rFonts w:ascii="StobiSans Regular" w:hAnsi="StobiSans Regular"/>
        </w:rPr>
      </w:r>
    </w:p>
    <w:p>
      <w:pPr>
        <w:pStyle w:val="Normal"/>
        <w:tabs>
          <w:tab w:val="left" w:pos="720" w:leader="none"/>
          <w:tab w:val="left" w:pos="1440" w:leader="none"/>
          <w:tab w:val="right" w:pos="8640" w:leader="dot"/>
        </w:tabs>
        <w:rPr>
          <w:rFonts w:ascii="StobiSans Regular" w:hAnsi="StobiSans Regular"/>
        </w:rPr>
      </w:pPr>
      <w:r>
        <w:rPr>
          <w:rFonts w:ascii="StobiSans Regular" w:hAnsi="StobiSans Regular"/>
          <w:b/>
        </w:rPr>
        <w:t xml:space="preserve">Contract </w:t>
      </w:r>
      <w:r>
        <w:rPr>
          <w:rFonts w:ascii="StobiSans Regular" w:hAnsi="StobiSans Regular"/>
        </w:rPr>
        <w:t>shall be time based (see World Bank’s Guidelines "Selection and Employment of Consultants by World Bank Borrowers", edited May 2004,</w:t>
      </w:r>
      <w:r>
        <w:rPr>
          <w:rFonts w:ascii="StobiSans Regular" w:hAnsi="StobiSans Regular"/>
          <w:bCs/>
        </w:rPr>
        <w:t xml:space="preserve"> Revised October 2006”</w:t>
      </w:r>
      <w:r>
        <w:rPr>
          <w:rFonts w:ascii="StobiSans Regular" w:hAnsi="StobiSans Regular"/>
        </w:rPr>
        <w:t xml:space="preserve"> available on </w:t>
      </w:r>
      <w:r>
        <w:rPr>
          <w:rFonts w:ascii="StobiSans Regular" w:hAnsi="StobiSans Regular"/>
          <w:u w:val="single"/>
        </w:rPr>
        <w:t>www.worldbank.org</w:t>
      </w:r>
      <w:r>
        <w:rPr>
          <w:rFonts w:ascii="StobiSans Regular" w:hAnsi="StobiSans Regular"/>
        </w:rPr>
        <w:t>)</w:t>
      </w:r>
    </w:p>
    <w:p>
      <w:pPr>
        <w:pStyle w:val="STE"/>
        <w:jc w:val="both"/>
        <w:rPr>
          <w:rFonts w:ascii="StobiSans Regular" w:hAnsi="StobiSans Regular"/>
          <w:szCs w:val="24"/>
          <w:lang w:val="en-US"/>
        </w:rPr>
      </w:pPr>
      <w:r>
        <w:rPr>
          <w:rFonts w:ascii="StobiSans Regular" w:hAnsi="StobiSans Regular"/>
          <w:szCs w:val="24"/>
          <w:lang w:val="en-US"/>
        </w:rPr>
      </w:r>
    </w:p>
    <w:p>
      <w:pPr>
        <w:pStyle w:val="Normal"/>
        <w:numPr>
          <w:ilvl w:val="0"/>
          <w:numId w:val="3"/>
        </w:numPr>
        <w:spacing w:lineRule="auto" w:line="276" w:before="0" w:after="200"/>
        <w:jc w:val="both"/>
        <w:rPr>
          <w:rFonts w:ascii="StobiSans Regular" w:hAnsi="StobiSans Regular"/>
          <w:b/>
          <w:b/>
        </w:rPr>
      </w:pPr>
      <w:r>
        <w:rPr>
          <w:rFonts w:ascii="StobiSans Regular" w:hAnsi="StobiSans Regular"/>
          <w:b/>
        </w:rPr>
        <w:t xml:space="preserve">DURATION OF THE ASSIGNMENT </w:t>
      </w:r>
    </w:p>
    <w:p>
      <w:pPr>
        <w:pStyle w:val="Normal"/>
        <w:ind w:left="360" w:hanging="0"/>
        <w:jc w:val="both"/>
        <w:rPr>
          <w:rFonts w:ascii="StobiSans Regular" w:hAnsi="StobiSans Regular"/>
        </w:rPr>
      </w:pPr>
      <w:r>
        <w:rPr>
          <w:rFonts w:ascii="StobiSans Regular" w:hAnsi="StobiSans Regular"/>
        </w:rPr>
      </w:r>
    </w:p>
    <w:p>
      <w:pPr>
        <w:pStyle w:val="Normal"/>
        <w:jc w:val="both"/>
        <w:rPr>
          <w:rFonts w:ascii="StobiSans Regular" w:hAnsi="StobiSans Regular"/>
          <w:lang w:val="en-GB"/>
        </w:rPr>
      </w:pPr>
      <w:r>
        <w:rPr>
          <w:rFonts w:ascii="StobiSans Regular" w:hAnsi="StobiSans Regular"/>
          <w:lang w:val="en-GB"/>
        </w:rPr>
        <w:t xml:space="preserve">The total duration of the assignment shall be till August 31, 2018. </w:t>
      </w:r>
    </w:p>
    <w:p>
      <w:pPr>
        <w:pStyle w:val="Normal"/>
        <w:rPr/>
      </w:pPr>
      <w:r>
        <w:rPr/>
      </w:r>
    </w:p>
    <w:sectPr>
      <w:type w:val="nextPage"/>
      <w:pgSz w:w="12240" w:h="15840"/>
      <w:pgMar w:left="1440" w:right="1440" w:header="0" w:top="1440" w:footer="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StobiSans Regular">
    <w:charset w:val="cc"/>
    <w:family w:val="roman"/>
    <w:pitch w:val="variable"/>
  </w:font>
  <w:font w:name="Liberation Sans">
    <w:altName w:val="Arial"/>
    <w:charset w:val="cc"/>
    <w:family w:val="swiss"/>
    <w:pitch w:val="variable"/>
  </w:font>
  <w:font w:name="Times New Roman Bold">
    <w:charset w:val="cc"/>
    <w:family w:val="roman"/>
    <w:pitch w:val="variable"/>
  </w:font>
  <w:font w:name="RomanCS">
    <w:charset w:val="cc"/>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upperRoman"/>
      <w:lvlText w:val="%1."/>
      <w:lvlJc w:val="right"/>
      <w:pPr>
        <w:tabs>
          <w:tab w:val="num" w:pos="720"/>
        </w:tabs>
        <w:ind w:left="720" w:hanging="180"/>
      </w:pPr>
      <w:rPr>
        <w:b/>
        <w:rFonts w:ascii="StobiSans Regular" w:hAnsi="StobiSans Regular"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f70bd"/>
    <w:pPr>
      <w:widowControl/>
      <w:bidi w:val="0"/>
      <w:spacing w:lineRule="auto" w:line="240" w:before="0" w:after="0"/>
      <w:jc w:val="left"/>
    </w:pPr>
    <w:rPr>
      <w:rFonts w:ascii="Times New Roman" w:hAnsi="Times New Roman" w:eastAsia="Times New Roman" w:cs="Times New Roman"/>
      <w:color w:val="auto"/>
      <w:sz w:val="24"/>
      <w:szCs w:val="24"/>
      <w:lang w:val="en-US" w:eastAsia="en-US" w:bidi="ar-SA"/>
    </w:rPr>
  </w:style>
  <w:style w:type="paragraph" w:styleId="Heading1">
    <w:name w:val="Heading 1"/>
    <w:basedOn w:val="Normal"/>
    <w:next w:val="Normal"/>
    <w:link w:val="Heading1Char"/>
    <w:qFormat/>
    <w:rsid w:val="00ef70bd"/>
    <w:pPr>
      <w:keepNext/>
      <w:spacing w:before="240" w:after="60"/>
      <w:outlineLvl w:val="0"/>
    </w:pPr>
    <w:rPr>
      <w:rFonts w:ascii="Arial" w:hAnsi="Arial" w:cs="Arial"/>
      <w:b/>
      <w:bCs/>
      <w:sz w:val="32"/>
      <w:szCs w:val="32"/>
    </w:rPr>
  </w:style>
  <w:style w:type="paragraph" w:styleId="Heading2">
    <w:name w:val="Heading 2"/>
    <w:basedOn w:val="Normal"/>
    <w:next w:val="Normal"/>
    <w:link w:val="Heading2Char"/>
    <w:qFormat/>
    <w:rsid w:val="00ef70bd"/>
    <w:pPr>
      <w:keepNext/>
      <w:spacing w:before="240" w:after="60"/>
      <w:outlineLvl w:val="1"/>
    </w:pPr>
    <w:rPr>
      <w:rFonts w:ascii="Arial" w:hAnsi="Arial" w:cs="Arial"/>
      <w:b/>
      <w:bCs/>
      <w:i/>
      <w:iCs/>
      <w:sz w:val="28"/>
      <w:szCs w:val="2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ef70bd"/>
    <w:rPr>
      <w:rFonts w:ascii="Arial" w:hAnsi="Arial" w:eastAsia="Times New Roman" w:cs="Arial"/>
      <w:b/>
      <w:bCs/>
      <w:sz w:val="32"/>
      <w:szCs w:val="32"/>
    </w:rPr>
  </w:style>
  <w:style w:type="character" w:styleId="Heading2Char" w:customStyle="1">
    <w:name w:val="Heading 2 Char"/>
    <w:basedOn w:val="DefaultParagraphFont"/>
    <w:link w:val="Heading2"/>
    <w:qFormat/>
    <w:rsid w:val="00ef70bd"/>
    <w:rPr>
      <w:rFonts w:ascii="Arial" w:hAnsi="Arial" w:eastAsia="Times New Roman" w:cs="Arial"/>
      <w:b/>
      <w:bCs/>
      <w:i/>
      <w:iCs/>
      <w:sz w:val="28"/>
      <w:szCs w:val="28"/>
    </w:rPr>
  </w:style>
  <w:style w:type="character" w:styleId="BodyTextChar" w:customStyle="1">
    <w:name w:val="Body Text Char"/>
    <w:basedOn w:val="DefaultParagraphFont"/>
    <w:link w:val="BodyText"/>
    <w:qFormat/>
    <w:rsid w:val="00ef70bd"/>
    <w:rPr>
      <w:rFonts w:ascii="Times New Roman" w:hAnsi="Times New Roman" w:eastAsia="Times New Roman" w:cs="Times New Roman"/>
      <w:sz w:val="24"/>
      <w:szCs w:val="24"/>
    </w:rPr>
  </w:style>
  <w:style w:type="character" w:styleId="BodyTextIndentChar" w:customStyle="1">
    <w:name w:val="Body Text Indent Char"/>
    <w:basedOn w:val="DefaultParagraphFont"/>
    <w:link w:val="BodyTextIndent"/>
    <w:qFormat/>
    <w:rsid w:val="007d3c85"/>
    <w:rPr>
      <w:rFonts w:ascii="Times New Roman" w:hAnsi="Times New Roman" w:eastAsia="Times New Roman" w:cs="Times New Roman"/>
      <w:sz w:val="24"/>
      <w:szCs w:val="24"/>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b/>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ascii="StobiSans Regular" w:hAnsi="StobiSans Regular" w:cs="Times New Roman"/>
      <w:b/>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b/>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link w:val="BodyTextChar"/>
    <w:rsid w:val="00ef70bd"/>
    <w:pPr>
      <w:spacing w:before="0" w:after="12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PDSHeading2" w:customStyle="1">
    <w:name w:val="PDS Heading 2"/>
    <w:next w:val="Normal"/>
    <w:qFormat/>
    <w:rsid w:val="00ef70bd"/>
    <w:pPr>
      <w:keepNext/>
      <w:widowControl/>
      <w:bidi w:val="0"/>
      <w:spacing w:lineRule="auto" w:line="240" w:before="0" w:after="0"/>
      <w:jc w:val="left"/>
    </w:pPr>
    <w:rPr>
      <w:rFonts w:ascii="Times New Roman" w:hAnsi="Times New Roman" w:eastAsia="Times New Roman" w:cs="Times New Roman"/>
      <w:b/>
      <w:color w:val="auto"/>
      <w:sz w:val="24"/>
      <w:szCs w:val="20"/>
      <w:lang w:val="en-US" w:eastAsia="en-US" w:bidi="ar-SA"/>
    </w:rPr>
  </w:style>
  <w:style w:type="paragraph" w:styleId="PDSHeading1" w:customStyle="1">
    <w:name w:val="PDS Heading 1"/>
    <w:qFormat/>
    <w:rsid w:val="00ef70bd"/>
    <w:pPr>
      <w:keepNext/>
      <w:widowControl/>
      <w:bidi w:val="0"/>
      <w:spacing w:lineRule="auto" w:line="240" w:before="0" w:after="0"/>
      <w:jc w:val="left"/>
      <w:outlineLvl w:val="0"/>
    </w:pPr>
    <w:rPr>
      <w:rFonts w:ascii="Times New Roman" w:hAnsi="Times New Roman" w:eastAsia="Times New Roman" w:cs="Times New Roman"/>
      <w:b/>
      <w:caps/>
      <w:color w:val="auto"/>
      <w:sz w:val="24"/>
      <w:szCs w:val="20"/>
      <w:lang w:val="en-US" w:eastAsia="en-US" w:bidi="ar-SA"/>
    </w:rPr>
  </w:style>
  <w:style w:type="paragraph" w:styleId="Head72" w:customStyle="1">
    <w:name w:val="Head 7.2"/>
    <w:basedOn w:val="Normal"/>
    <w:qFormat/>
    <w:rsid w:val="00ef70bd"/>
    <w:pPr>
      <w:suppressAutoHyphens w:val="true"/>
      <w:spacing w:before="0" w:after="120"/>
      <w:ind w:left="720" w:hanging="720"/>
    </w:pPr>
    <w:rPr>
      <w:rFonts w:ascii="Times New Roman Bold" w:hAnsi="Times New Roman Bold"/>
      <w:b/>
      <w:sz w:val="28"/>
      <w:szCs w:val="20"/>
    </w:rPr>
  </w:style>
  <w:style w:type="paragraph" w:styleId="TextBodyIndent">
    <w:name w:val="Body Text Indent"/>
    <w:basedOn w:val="Normal"/>
    <w:link w:val="BodyTextIndentChar"/>
    <w:rsid w:val="007d3c85"/>
    <w:pPr>
      <w:spacing w:before="0" w:after="120"/>
      <w:ind w:left="360" w:hanging="0"/>
    </w:pPr>
    <w:rPr/>
  </w:style>
  <w:style w:type="paragraph" w:styleId="STE" w:customStyle="1">
    <w:name w:val="STE"/>
    <w:basedOn w:val="Normal"/>
    <w:qFormat/>
    <w:rsid w:val="000d5bdf"/>
    <w:pPr/>
    <w:rPr>
      <w:rFonts w:ascii="RomanCS" w:hAnsi="RomanCS"/>
      <w:szCs w:val="20"/>
      <w:lang w:val="en-GB"/>
    </w:rPr>
  </w:style>
  <w:style w:type="paragraph" w:styleId="ListParagraph">
    <w:name w:val="List Paragraph"/>
    <w:basedOn w:val="Normal"/>
    <w:uiPriority w:val="99"/>
    <w:qFormat/>
    <w:rsid w:val="003c0cd5"/>
    <w:pPr>
      <w:ind w:left="720" w:hanging="0"/>
    </w:pPr>
    <w:rPr>
      <w:rFonts w:eastAsia="Calibri"/>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BC9F5-57C2-47EF-BAEA-A8905F9EF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Application>LibreOffice/5.3.2.2$Windows_X86_64 LibreOffice_project/6cd4f1ef626f15116896b1d8e1398b56da0d0ee1</Application>
  <Pages>2</Pages>
  <Words>627</Words>
  <Characters>3526</Characters>
  <CharactersWithSpaces>4113</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2017-09-28T12:02:00Z</dcterms:created>
  <dc:creator>Windows User</dc:creator>
  <dc:description/>
  <dc:language>mk-MK</dc:language>
  <cp:lastModifiedBy>Windows User</cp:lastModifiedBy>
  <cp:lastPrinted>2017-10-05T14:20:00Z</cp:lastPrinted>
  <dcterms:modified xsi:type="dcterms:W3CDTF">2017-11-08T13:47:00Z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